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📘 Plantilla de Planificación de Materiales Didácticos</w:t>
      </w:r>
    </w:p>
    <w:p>
      <w:r>
        <w:t>Esta plantilla avanzada te ayudará a diseñar, organizar y evaluar la creación de materiales y medios didácticos. Incluye apartados detallados, sugerencias y un cronograma ampliado.</w:t>
      </w:r>
    </w:p>
    <w:p>
      <w:pPr>
        <w:pStyle w:val="Heading1"/>
      </w:pPr>
      <w:r>
        <w:t>1. Información general del curso</w:t>
      </w:r>
    </w:p>
    <w:p>
      <w:pPr/>
      <w:r>
        <w:t>Título, duración, modalidad (presencial/online/blended), destinatarios.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2. Objetivos de aprendizaje</w:t>
      </w:r>
    </w:p>
    <w:p>
      <w:pPr/>
      <w:r>
        <w:t>Especificar resultados esperados, en términos observables y medibles.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3. Perfil del alumnado</w:t>
      </w:r>
    </w:p>
    <w:p>
      <w:pPr/>
      <w:r>
        <w:t>Nivel previo de conocimientos, competencias digitales, necesidades especiales.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4. Contenidos a desarrollar</w:t>
      </w:r>
    </w:p>
    <w:p>
      <w:pPr/>
      <w:r>
        <w:t>Temario detallado, secuenciación lógica y progresiva.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5. Recursos y medios didácticos</w:t>
      </w:r>
    </w:p>
    <w:p>
      <w:pPr/>
      <w:r>
        <w:t>Materiales impresos, digitales, interactivos y de apoyo.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6. Estrategias metodológicas</w:t>
      </w:r>
    </w:p>
    <w:p>
      <w:pPr/>
      <w:r>
        <w:t>Enfoques didácticos: aprendizaje activo, flipped classroom, gamificación.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7. Cronograma de elaboración</w:t>
      </w:r>
    </w:p>
    <w:p>
      <w:pPr/>
      <w:r>
        <w:t>Fases de trabajo, responsables y plazos estimados.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8. Roles y responsables</w:t>
      </w:r>
    </w:p>
    <w:p>
      <w:pPr/>
      <w:r>
        <w:t>Docente, diseñador instruccional, técnico audiovisual, revisor de calidad.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9. Indicadores de calidad</w:t>
      </w:r>
    </w:p>
    <w:p>
      <w:pPr/>
      <w:r>
        <w:t>Claridad, usabilidad, accesibilidad, alineación con objetivos.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10. Evaluación y mejora continua</w:t>
      </w:r>
    </w:p>
    <w:p>
      <w:pPr/>
      <w:r>
        <w:t>Métodos de retroalimentación y ajustes futuros.</w:t>
      </w:r>
    </w:p>
    <w:p>
      <w:r>
        <w:t xml:space="preserve">                                                                                </w:t>
      </w:r>
    </w:p>
    <w:p>
      <w:pPr>
        <w:pStyle w:val="Heading1"/>
      </w:pPr>
      <w:r>
        <w:t>📊 Cronograma de elaboración (Ejemplo orientativo)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Fase</w:t>
            </w:r>
          </w:p>
        </w:tc>
        <w:tc>
          <w:tcPr>
            <w:tcW w:type="dxa" w:w="1728"/>
          </w:tcPr>
          <w:p>
            <w:r>
              <w:t>Actividad</w:t>
            </w:r>
          </w:p>
        </w:tc>
        <w:tc>
          <w:tcPr>
            <w:tcW w:type="dxa" w:w="1728"/>
          </w:tcPr>
          <w:p>
            <w:r>
              <w:t>Responsable</w:t>
            </w:r>
          </w:p>
        </w:tc>
        <w:tc>
          <w:tcPr>
            <w:tcW w:type="dxa" w:w="1728"/>
          </w:tcPr>
          <w:p>
            <w:r>
              <w:t>Fecha inicio</w:t>
            </w:r>
          </w:p>
        </w:tc>
        <w:tc>
          <w:tcPr>
            <w:tcW w:type="dxa" w:w="1728"/>
          </w:tcPr>
          <w:p>
            <w:r>
              <w:t>Fecha fin</w:t>
            </w:r>
          </w:p>
        </w:tc>
      </w:tr>
      <w:tr>
        <w:tc>
          <w:tcPr>
            <w:tcW w:type="dxa" w:w="1728"/>
          </w:tcPr>
          <w:p>
            <w:r>
              <w:t>Fase 1</w:t>
            </w:r>
          </w:p>
        </w:tc>
        <w:tc>
          <w:tcPr>
            <w:tcW w:type="dxa" w:w="1728"/>
          </w:tcPr>
          <w:p>
            <w:r>
              <w:t>Definir objetivos y perfil del alumnado</w:t>
            </w:r>
          </w:p>
        </w:tc>
        <w:tc>
          <w:tcPr>
            <w:tcW w:type="dxa" w:w="1728"/>
          </w:tcPr>
          <w:p>
            <w:r>
              <w:t>Coordinador pedagógico</w:t>
            </w:r>
          </w:p>
        </w:tc>
        <w:tc>
          <w:tcPr>
            <w:tcW w:type="dxa" w:w="1728"/>
          </w:tcPr>
          <w:p>
            <w:r>
              <w:t>01/10/2025</w:t>
            </w:r>
          </w:p>
        </w:tc>
        <w:tc>
          <w:tcPr>
            <w:tcW w:type="dxa" w:w="1728"/>
          </w:tcPr>
          <w:p>
            <w:r>
              <w:t>05/10/2025</w:t>
            </w:r>
          </w:p>
        </w:tc>
      </w:tr>
      <w:tr>
        <w:tc>
          <w:tcPr>
            <w:tcW w:type="dxa" w:w="1728"/>
          </w:tcPr>
          <w:p>
            <w:r>
              <w:t>Fase 2</w:t>
            </w:r>
          </w:p>
        </w:tc>
        <w:tc>
          <w:tcPr>
            <w:tcW w:type="dxa" w:w="1728"/>
          </w:tcPr>
          <w:p>
            <w:r>
              <w:t>Diseño del contenido y estructura</w:t>
            </w:r>
          </w:p>
        </w:tc>
        <w:tc>
          <w:tcPr>
            <w:tcW w:type="dxa" w:w="1728"/>
          </w:tcPr>
          <w:p>
            <w:r>
              <w:t>Docente / Diseñador instruccional</w:t>
            </w:r>
          </w:p>
        </w:tc>
        <w:tc>
          <w:tcPr>
            <w:tcW w:type="dxa" w:w="1728"/>
          </w:tcPr>
          <w:p>
            <w:r>
              <w:t>06/10/2025</w:t>
            </w:r>
          </w:p>
        </w:tc>
        <w:tc>
          <w:tcPr>
            <w:tcW w:type="dxa" w:w="1728"/>
          </w:tcPr>
          <w:p>
            <w:r>
              <w:t>15/10/2025</w:t>
            </w:r>
          </w:p>
        </w:tc>
      </w:tr>
      <w:tr>
        <w:tc>
          <w:tcPr>
            <w:tcW w:type="dxa" w:w="1728"/>
          </w:tcPr>
          <w:p>
            <w:r>
              <w:t>Fase 3</w:t>
            </w:r>
          </w:p>
        </w:tc>
        <w:tc>
          <w:tcPr>
            <w:tcW w:type="dxa" w:w="1728"/>
          </w:tcPr>
          <w:p>
            <w:r>
              <w:t>Creación de materiales visuales y multimedia</w:t>
            </w:r>
          </w:p>
        </w:tc>
        <w:tc>
          <w:tcPr>
            <w:tcW w:type="dxa" w:w="1728"/>
          </w:tcPr>
          <w:p>
            <w:r>
              <w:t>Equipo técnico</w:t>
            </w:r>
          </w:p>
        </w:tc>
        <w:tc>
          <w:tcPr>
            <w:tcW w:type="dxa" w:w="1728"/>
          </w:tcPr>
          <w:p>
            <w:r>
              <w:t>16/10/2025</w:t>
            </w:r>
          </w:p>
        </w:tc>
        <w:tc>
          <w:tcPr>
            <w:tcW w:type="dxa" w:w="1728"/>
          </w:tcPr>
          <w:p>
            <w:r>
              <w:t>30/10/2025</w:t>
            </w:r>
          </w:p>
        </w:tc>
      </w:tr>
      <w:tr>
        <w:tc>
          <w:tcPr>
            <w:tcW w:type="dxa" w:w="1728"/>
          </w:tcPr>
          <w:p>
            <w:r>
              <w:t>Fase 4</w:t>
            </w:r>
          </w:p>
        </w:tc>
        <w:tc>
          <w:tcPr>
            <w:tcW w:type="dxa" w:w="1728"/>
          </w:tcPr>
          <w:p>
            <w:r>
              <w:t>Revisión de calidad y accesibilidad</w:t>
            </w:r>
          </w:p>
        </w:tc>
        <w:tc>
          <w:tcPr>
            <w:tcW w:type="dxa" w:w="1728"/>
          </w:tcPr>
          <w:p>
            <w:r>
              <w:t>Revisor externo</w:t>
            </w:r>
          </w:p>
        </w:tc>
        <w:tc>
          <w:tcPr>
            <w:tcW w:type="dxa" w:w="1728"/>
          </w:tcPr>
          <w:p>
            <w:r>
              <w:t>01/11/2025</w:t>
            </w:r>
          </w:p>
        </w:tc>
        <w:tc>
          <w:tcPr>
            <w:tcW w:type="dxa" w:w="1728"/>
          </w:tcPr>
          <w:p>
            <w:r>
              <w:t>05/11/2025</w:t>
            </w:r>
          </w:p>
        </w:tc>
      </w:tr>
      <w:tr>
        <w:tc>
          <w:tcPr>
            <w:tcW w:type="dxa" w:w="1728"/>
          </w:tcPr>
          <w:p>
            <w:r>
              <w:t>Fase 5</w:t>
            </w:r>
          </w:p>
        </w:tc>
        <w:tc>
          <w:tcPr>
            <w:tcW w:type="dxa" w:w="1728"/>
          </w:tcPr>
          <w:p>
            <w:r>
              <w:t>Prueba piloto y ajustes</w:t>
            </w:r>
          </w:p>
        </w:tc>
        <w:tc>
          <w:tcPr>
            <w:tcW w:type="dxa" w:w="1728"/>
          </w:tcPr>
          <w:p>
            <w:r>
              <w:t>Docente y alumnos</w:t>
            </w:r>
          </w:p>
        </w:tc>
        <w:tc>
          <w:tcPr>
            <w:tcW w:type="dxa" w:w="1728"/>
          </w:tcPr>
          <w:p>
            <w:r>
              <w:t>06/11/2025</w:t>
            </w:r>
          </w:p>
        </w:tc>
        <w:tc>
          <w:tcPr>
            <w:tcW w:type="dxa" w:w="1728"/>
          </w:tcPr>
          <w:p>
            <w:r>
              <w:t>10/11/2025</w:t>
            </w:r>
          </w:p>
        </w:tc>
      </w:tr>
      <w:tr>
        <w:tc>
          <w:tcPr>
            <w:tcW w:type="dxa" w:w="1728"/>
          </w:tcPr>
          <w:p>
            <w:r>
              <w:t>Fase 6</w:t>
            </w:r>
          </w:p>
        </w:tc>
        <w:tc>
          <w:tcPr>
            <w:tcW w:type="dxa" w:w="1728"/>
          </w:tcPr>
          <w:p>
            <w:r>
              <w:t>Entrega final y publicación</w:t>
            </w:r>
          </w:p>
        </w:tc>
        <w:tc>
          <w:tcPr>
            <w:tcW w:type="dxa" w:w="1728"/>
          </w:tcPr>
          <w:p>
            <w:r>
              <w:t>Equipo completo</w:t>
            </w:r>
          </w:p>
        </w:tc>
        <w:tc>
          <w:tcPr>
            <w:tcW w:type="dxa" w:w="1728"/>
          </w:tcPr>
          <w:p>
            <w:r>
              <w:t>11/11/2025</w:t>
            </w:r>
          </w:p>
        </w:tc>
        <w:tc>
          <w:tcPr>
            <w:tcW w:type="dxa" w:w="1728"/>
          </w:tcPr>
          <w:p>
            <w:r>
              <w:t>15/11/2025</w:t>
            </w:r>
          </w:p>
        </w:tc>
      </w:tr>
    </w:tbl>
    <w:p>
      <w:pPr>
        <w:pStyle w:val="Heading1"/>
      </w:pPr>
      <w:r>
        <w:t>📝 Observaciones</w:t>
      </w:r>
    </w:p>
    <w:p>
      <w:r>
        <w:t xml:space="preserve">                                                                                                                                              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